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Pr="00C82C1F" w:rsidRDefault="00985119" w:rsidP="00C82C1F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>ШІСТДЕСЯТ ДРУГА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Default="00AF21EA" w:rsidP="00AF21EA">
      <w:pPr>
        <w:keepNext/>
        <w:outlineLvl w:val="0"/>
        <w:rPr>
          <w:b/>
        </w:rPr>
      </w:pPr>
      <w:r>
        <w:rPr>
          <w:b/>
        </w:rPr>
        <w:t>«</w:t>
      </w:r>
      <w:r w:rsidR="00064B9C">
        <w:rPr>
          <w:b/>
          <w:lang w:val="uk-UA"/>
        </w:rPr>
        <w:t xml:space="preserve"> </w:t>
      </w:r>
      <w:r w:rsidR="00EF556D">
        <w:rPr>
          <w:b/>
          <w:lang w:val="uk-UA"/>
        </w:rPr>
        <w:t>25</w:t>
      </w:r>
      <w:r w:rsidR="008E15FF">
        <w:rPr>
          <w:b/>
        </w:rPr>
        <w:t xml:space="preserve">  </w:t>
      </w:r>
      <w:r>
        <w:rPr>
          <w:b/>
        </w:rPr>
        <w:t xml:space="preserve">»  </w:t>
      </w:r>
      <w:r w:rsidR="00C57C75">
        <w:rPr>
          <w:b/>
          <w:lang w:val="uk-UA"/>
        </w:rPr>
        <w:t>липня</w:t>
      </w:r>
      <w:r>
        <w:rPr>
          <w:b/>
        </w:rPr>
        <w:t xml:space="preserve">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8C1C43">
        <w:rPr>
          <w:b/>
          <w:lang w:val="uk-UA"/>
        </w:rPr>
        <w:t xml:space="preserve">              </w:t>
      </w:r>
      <w:r>
        <w:rPr>
          <w:b/>
        </w:rPr>
        <w:t xml:space="preserve">№ </w:t>
      </w:r>
      <w:r w:rsidR="007D7735">
        <w:rPr>
          <w:b/>
          <w:lang w:val="uk-UA"/>
        </w:rPr>
        <w:t>3676</w:t>
      </w:r>
      <w:r w:rsidR="008E15FF">
        <w:rPr>
          <w:b/>
        </w:rPr>
        <w:t xml:space="preserve"> </w:t>
      </w:r>
      <w:r>
        <w:rPr>
          <w:b/>
        </w:rPr>
        <w:t>-</w:t>
      </w:r>
      <w:r w:rsidR="00C57C75">
        <w:rPr>
          <w:b/>
          <w:lang w:val="uk-UA"/>
        </w:rPr>
        <w:t>62</w:t>
      </w:r>
      <w:r>
        <w:rPr>
          <w:b/>
        </w:rPr>
        <w:t>-VII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247CC5" w:rsidRDefault="00717FDB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Про внесення змін до рішення  Бучанської </w:t>
      </w:r>
    </w:p>
    <w:p w:rsidR="00AF21EA" w:rsidRPr="002A4006" w:rsidRDefault="00717FDB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міської ради «Про затвердження </w:t>
      </w:r>
      <w:r w:rsidR="00AF21EA" w:rsidRPr="002A4006">
        <w:rPr>
          <w:b/>
          <w:lang w:val="uk-UA"/>
        </w:rPr>
        <w:t>Плану</w:t>
      </w:r>
    </w:p>
    <w:p w:rsidR="00247CC5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>соціально-економічного розвитку Бучанської об’єднаної</w:t>
      </w:r>
    </w:p>
    <w:p w:rsidR="00AF21EA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>територіальної громади на 2019-2021рр.</w:t>
      </w:r>
      <w:r w:rsidR="00717FDB" w:rsidRPr="002A4006">
        <w:rPr>
          <w:b/>
          <w:lang w:val="uk-UA"/>
        </w:rPr>
        <w:t xml:space="preserve">»  </w:t>
      </w:r>
    </w:p>
    <w:p w:rsidR="00717FDB" w:rsidRPr="002A4006" w:rsidRDefault="00AF21EA" w:rsidP="002A4006">
      <w:pPr>
        <w:ind w:right="-284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№ 2895-53-VII </w:t>
      </w:r>
      <w:r w:rsidR="00717FDB" w:rsidRPr="002A4006">
        <w:rPr>
          <w:b/>
          <w:lang w:val="uk-UA"/>
        </w:rPr>
        <w:t>від 2</w:t>
      </w:r>
      <w:r w:rsidRPr="002A4006">
        <w:rPr>
          <w:b/>
          <w:lang w:val="uk-UA"/>
        </w:rPr>
        <w:t>4</w:t>
      </w:r>
      <w:r w:rsidR="00717FDB" w:rsidRPr="002A4006">
        <w:rPr>
          <w:b/>
          <w:lang w:val="uk-UA"/>
        </w:rPr>
        <w:t>.01.201</w:t>
      </w:r>
      <w:r w:rsidRPr="002A4006">
        <w:rPr>
          <w:b/>
          <w:lang w:val="uk-UA"/>
        </w:rPr>
        <w:t>9 р.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 w:rsidR="00AF21EA" w:rsidRPr="00247CC5">
        <w:rPr>
          <w:lang w:val="uk-UA"/>
        </w:rPr>
        <w:t>нської 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Внести зміни до рішення Бучанської міської ради 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Pr="00247CC5">
        <w:rPr>
          <w:lang w:val="uk-UA"/>
        </w:rPr>
        <w:t>» за  №</w:t>
      </w:r>
      <w:r w:rsidR="00AF21EA" w:rsidRPr="00247CC5">
        <w:rPr>
          <w:lang w:val="uk-UA"/>
        </w:rPr>
        <w:t xml:space="preserve"> 2895-53-VII від 24.01.2019 р.</w:t>
      </w:r>
      <w:r w:rsidRPr="00247CC5">
        <w:rPr>
          <w:lang w:val="uk-UA"/>
        </w:rPr>
        <w:t>, а саме:</w:t>
      </w:r>
    </w:p>
    <w:p w:rsidR="007A70C9" w:rsidRPr="00247CC5" w:rsidRDefault="007A70C9" w:rsidP="007A70C9">
      <w:pPr>
        <w:spacing w:line="288" w:lineRule="auto"/>
        <w:ind w:left="426" w:right="-2"/>
        <w:jc w:val="both"/>
        <w:rPr>
          <w:lang w:val="uk-UA"/>
        </w:rPr>
      </w:pPr>
    </w:p>
    <w:p w:rsidR="006351FC" w:rsidRPr="00247CC5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Доповнити підрозділ «</w:t>
      </w:r>
      <w:r w:rsidRPr="00247CC5">
        <w:rPr>
          <w:color w:val="000000"/>
          <w:lang w:val="uk-UA"/>
        </w:rPr>
        <w:t>Дорожньо-транспортна інфраструктура»</w:t>
      </w:r>
      <w:r w:rsidRPr="00247CC5">
        <w:rPr>
          <w:lang w:val="uk-UA"/>
        </w:rPr>
        <w:t xml:space="preserve">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2019-2021рр. пунктами наступного змісту:</w:t>
      </w:r>
    </w:p>
    <w:p w:rsidR="00197A03" w:rsidRPr="00247CC5" w:rsidRDefault="00197A03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</w:t>
      </w:r>
      <w:r w:rsidR="005A57DD" w:rsidRPr="00247CC5">
        <w:rPr>
          <w:lang w:val="uk-UA"/>
        </w:rPr>
        <w:t xml:space="preserve">(озеленення) </w:t>
      </w:r>
      <w:r w:rsidRPr="00247CC5">
        <w:rPr>
          <w:lang w:val="uk-UA"/>
        </w:rPr>
        <w:t xml:space="preserve">скверу «Родинний в </w:t>
      </w:r>
      <w:proofErr w:type="spellStart"/>
      <w:r w:rsidRPr="00247CC5">
        <w:rPr>
          <w:lang w:val="uk-UA"/>
        </w:rPr>
        <w:t>с.Гаврилівка</w:t>
      </w:r>
      <w:proofErr w:type="spellEnd"/>
      <w:r w:rsidRPr="00247CC5">
        <w:rPr>
          <w:lang w:val="uk-UA"/>
        </w:rPr>
        <w:t xml:space="preserve">; Очікувана вартість проекту – 945,0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6351FC" w:rsidRPr="00247CC5" w:rsidRDefault="006351FC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</w:t>
      </w:r>
      <w:r w:rsidR="002516D9" w:rsidRPr="00247CC5">
        <w:rPr>
          <w:lang w:val="uk-UA"/>
        </w:rPr>
        <w:t>дорожнього покриття</w:t>
      </w:r>
      <w:r w:rsidR="002E1CE8" w:rsidRPr="00247CC5">
        <w:rPr>
          <w:lang w:val="uk-UA"/>
        </w:rPr>
        <w:t xml:space="preserve"> вулиць</w:t>
      </w:r>
      <w:r w:rsidR="00BC0BF7" w:rsidRPr="00247CC5">
        <w:rPr>
          <w:lang w:val="uk-UA"/>
        </w:rPr>
        <w:t xml:space="preserve">, тротуарних доріжок </w:t>
      </w:r>
      <w:r w:rsidR="002516D9" w:rsidRPr="00247CC5">
        <w:rPr>
          <w:lang w:val="uk-UA"/>
        </w:rPr>
        <w:t xml:space="preserve">та </w:t>
      </w:r>
      <w:r w:rsidRPr="00247CC5">
        <w:rPr>
          <w:lang w:val="uk-UA"/>
        </w:rPr>
        <w:t xml:space="preserve">пішохідних </w:t>
      </w:r>
      <w:r w:rsidR="00BC0BF7" w:rsidRPr="00247CC5">
        <w:rPr>
          <w:lang w:val="uk-UA"/>
        </w:rPr>
        <w:t>зон</w:t>
      </w:r>
      <w:r w:rsidRPr="00247CC5">
        <w:rPr>
          <w:lang w:val="uk-UA"/>
        </w:rPr>
        <w:t xml:space="preserve"> комунальної власності в </w:t>
      </w:r>
      <w:proofErr w:type="spellStart"/>
      <w:r w:rsidRPr="00247CC5">
        <w:rPr>
          <w:lang w:val="uk-UA"/>
        </w:rPr>
        <w:t>с.Гаврилівка</w:t>
      </w:r>
      <w:proofErr w:type="spellEnd"/>
      <w:r w:rsidRPr="00247CC5">
        <w:rPr>
          <w:lang w:val="uk-UA"/>
        </w:rPr>
        <w:t xml:space="preserve"> по </w:t>
      </w:r>
      <w:proofErr w:type="spellStart"/>
      <w:r w:rsidRPr="00247CC5">
        <w:rPr>
          <w:lang w:val="uk-UA"/>
        </w:rPr>
        <w:t>вул.Садова</w:t>
      </w:r>
      <w:proofErr w:type="spellEnd"/>
      <w:r w:rsidR="002516D9" w:rsidRPr="00247CC5">
        <w:rPr>
          <w:lang w:val="uk-UA"/>
        </w:rPr>
        <w:t xml:space="preserve"> </w:t>
      </w:r>
      <w:r w:rsidR="00BC0BF7" w:rsidRPr="00247CC5">
        <w:rPr>
          <w:lang w:val="uk-UA"/>
        </w:rPr>
        <w:t>і</w:t>
      </w:r>
      <w:r w:rsidRPr="00247CC5">
        <w:rPr>
          <w:lang w:val="uk-UA"/>
        </w:rPr>
        <w:t xml:space="preserve"> Свято-Троїцька</w:t>
      </w:r>
      <w:r w:rsidR="002E1CE8" w:rsidRPr="00247CC5">
        <w:rPr>
          <w:lang w:val="uk-UA"/>
        </w:rPr>
        <w:t xml:space="preserve"> та</w:t>
      </w:r>
      <w:r w:rsidR="002516D9" w:rsidRPr="00247CC5">
        <w:rPr>
          <w:lang w:val="uk-UA"/>
        </w:rPr>
        <w:t xml:space="preserve"> у сквері «Родинний»</w:t>
      </w:r>
      <w:r w:rsidRPr="00247CC5">
        <w:rPr>
          <w:lang w:val="uk-UA"/>
        </w:rPr>
        <w:t xml:space="preserve">; Очікувана вартість проекту  - </w:t>
      </w:r>
      <w:r w:rsidR="002516D9" w:rsidRPr="00247CC5">
        <w:rPr>
          <w:lang w:val="uk-UA"/>
        </w:rPr>
        <w:t>7</w:t>
      </w:r>
      <w:r w:rsidRPr="00247CC5">
        <w:rPr>
          <w:lang w:val="uk-UA"/>
        </w:rPr>
        <w:t xml:space="preserve">000,0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BC0BF7" w:rsidRPr="00247CC5" w:rsidRDefault="00BC0BF7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дороги комунальної власності по </w:t>
      </w:r>
      <w:proofErr w:type="spellStart"/>
      <w:r w:rsidRPr="00247CC5">
        <w:rPr>
          <w:lang w:val="uk-UA"/>
        </w:rPr>
        <w:t>вул.Депутатська</w:t>
      </w:r>
      <w:proofErr w:type="spellEnd"/>
      <w:r w:rsidRPr="00247CC5">
        <w:rPr>
          <w:lang w:val="uk-UA"/>
        </w:rPr>
        <w:t xml:space="preserve"> (біля міського кладовища) в м.Буча Київської області»; Очікувана вартість проекту  - 1274,280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BC0BF7" w:rsidRPr="00247CC5" w:rsidRDefault="00BC0BF7" w:rsidP="00BC0BF7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дороги комунальної власності </w:t>
      </w:r>
      <w:r w:rsidR="00335863" w:rsidRPr="00247CC5">
        <w:rPr>
          <w:lang w:val="uk-UA"/>
        </w:rPr>
        <w:t xml:space="preserve">та реконструкція тротуару </w:t>
      </w:r>
      <w:r w:rsidRPr="00247CC5">
        <w:rPr>
          <w:lang w:val="uk-UA"/>
        </w:rPr>
        <w:t xml:space="preserve">по </w:t>
      </w:r>
      <w:proofErr w:type="spellStart"/>
      <w:r w:rsidRPr="00247CC5">
        <w:rPr>
          <w:lang w:val="uk-UA"/>
        </w:rPr>
        <w:t>вул.</w:t>
      </w:r>
      <w:r w:rsidR="005C5100" w:rsidRPr="00247CC5">
        <w:rPr>
          <w:lang w:val="uk-UA"/>
        </w:rPr>
        <w:t>Заводська</w:t>
      </w:r>
      <w:proofErr w:type="spellEnd"/>
      <w:r w:rsidRPr="00247CC5">
        <w:rPr>
          <w:lang w:val="uk-UA"/>
        </w:rPr>
        <w:t>(</w:t>
      </w:r>
      <w:r w:rsidR="005C5100" w:rsidRPr="00247CC5">
        <w:rPr>
          <w:lang w:val="uk-UA"/>
        </w:rPr>
        <w:t xml:space="preserve">від № 2-в до </w:t>
      </w:r>
      <w:proofErr w:type="spellStart"/>
      <w:r w:rsidR="005C5100" w:rsidRPr="00247CC5">
        <w:rPr>
          <w:lang w:val="uk-UA"/>
        </w:rPr>
        <w:t>вул.Депутатська</w:t>
      </w:r>
      <w:proofErr w:type="spellEnd"/>
      <w:r w:rsidRPr="00247CC5">
        <w:rPr>
          <w:lang w:val="uk-UA"/>
        </w:rPr>
        <w:t xml:space="preserve">) в м.Буча Київської області»; Очікувана вартість проекту  - </w:t>
      </w:r>
      <w:r w:rsidR="00335863" w:rsidRPr="00247CC5">
        <w:rPr>
          <w:lang w:val="uk-UA"/>
        </w:rPr>
        <w:t>3000,0</w:t>
      </w:r>
      <w:r w:rsidRPr="00247CC5">
        <w:rPr>
          <w:lang w:val="uk-UA"/>
        </w:rPr>
        <w:t xml:space="preserve">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5C5100" w:rsidRPr="00247CC5" w:rsidRDefault="005C5100" w:rsidP="005C5100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дороги комунальної власності між </w:t>
      </w:r>
      <w:proofErr w:type="spellStart"/>
      <w:r w:rsidRPr="00247CC5">
        <w:rPr>
          <w:lang w:val="uk-UA"/>
        </w:rPr>
        <w:t>вул.Полянська</w:t>
      </w:r>
      <w:proofErr w:type="spellEnd"/>
      <w:r w:rsidRPr="00247CC5">
        <w:rPr>
          <w:lang w:val="uk-UA"/>
        </w:rPr>
        <w:t xml:space="preserve"> та проїзду на кладовище в с.Блиставиця Київської області»; Очікувана вартість проекту  - 360,944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BC0BF7" w:rsidRPr="00247CC5" w:rsidRDefault="00335863" w:rsidP="00AA6356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 автостоянки комунальної власності по </w:t>
      </w:r>
      <w:proofErr w:type="spellStart"/>
      <w:r w:rsidRPr="00247CC5">
        <w:rPr>
          <w:lang w:val="uk-UA"/>
        </w:rPr>
        <w:t>вул.А.Михайловського</w:t>
      </w:r>
      <w:proofErr w:type="spellEnd"/>
      <w:r w:rsidRPr="00247CC5">
        <w:rPr>
          <w:lang w:val="uk-UA"/>
        </w:rPr>
        <w:t xml:space="preserve"> від </w:t>
      </w:r>
      <w:proofErr w:type="spellStart"/>
      <w:r w:rsidRPr="00247CC5">
        <w:rPr>
          <w:lang w:val="uk-UA"/>
        </w:rPr>
        <w:t>вул.Тургенєва</w:t>
      </w:r>
      <w:proofErr w:type="spellEnd"/>
      <w:r w:rsidRPr="00247CC5">
        <w:rPr>
          <w:lang w:val="uk-UA"/>
        </w:rPr>
        <w:t xml:space="preserve"> до № 31 в м.Буча Київської області»; Очікувана вартість проекту  - 1063,892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7A70C9" w:rsidRPr="00247CC5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lastRenderedPageBreak/>
        <w:t>У</w:t>
      </w:r>
      <w:r w:rsidR="007A70C9" w:rsidRPr="00247CC5">
        <w:rPr>
          <w:lang w:val="uk-UA"/>
        </w:rPr>
        <w:t xml:space="preserve"> підрозділі «</w:t>
      </w:r>
      <w:r w:rsidR="007A70C9" w:rsidRPr="00247CC5">
        <w:rPr>
          <w:color w:val="000000"/>
          <w:lang w:val="uk-UA"/>
        </w:rPr>
        <w:t>Енергозбереження та енергозабезпечення, водопостачання та водовідведення»</w:t>
      </w:r>
      <w:r w:rsidR="007A70C9" w:rsidRPr="00247CC5">
        <w:rPr>
          <w:lang w:val="uk-UA"/>
        </w:rPr>
        <w:t xml:space="preserve">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2019-2021рр. пункт 111 викласти у наступній редакції :</w:t>
      </w:r>
    </w:p>
    <w:p w:rsidR="007A70C9" w:rsidRPr="00247CC5" w:rsidRDefault="007A70C9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 Капітальний ремонт, будівництво, реконструкція мереж вуличного освітлення на території Бучанської </w:t>
      </w:r>
      <w:proofErr w:type="spellStart"/>
      <w:r w:rsidRPr="00247CC5">
        <w:rPr>
          <w:lang w:val="uk-UA"/>
        </w:rPr>
        <w:t>ОТГ;Очікувана</w:t>
      </w:r>
      <w:proofErr w:type="spellEnd"/>
      <w:r w:rsidRPr="00247CC5">
        <w:rPr>
          <w:lang w:val="uk-UA"/>
        </w:rPr>
        <w:t xml:space="preserve"> вартість проекту  - 3000,0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D1528C" w:rsidRPr="00247CC5" w:rsidRDefault="006351FC" w:rsidP="006351FC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Д</w:t>
      </w:r>
      <w:r w:rsidR="00D1528C" w:rsidRPr="00247CC5">
        <w:rPr>
          <w:lang w:val="uk-UA"/>
        </w:rPr>
        <w:t>оповнити підрозділ «</w:t>
      </w:r>
      <w:r w:rsidR="00D1528C" w:rsidRPr="00247CC5">
        <w:rPr>
          <w:color w:val="000000"/>
          <w:lang w:val="uk-UA"/>
        </w:rPr>
        <w:t>Енергозбереження та енергозабезпечення, водопостачання та водовідведення»</w:t>
      </w:r>
      <w:r w:rsidR="00D1528C" w:rsidRPr="00247CC5">
        <w:rPr>
          <w:lang w:val="uk-UA"/>
        </w:rPr>
        <w:t xml:space="preserve">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2019-2021рр. пунктами наступного змісту:</w:t>
      </w:r>
    </w:p>
    <w:p w:rsidR="002C5DF7" w:rsidRPr="00247CC5" w:rsidRDefault="002C5DF7" w:rsidP="006351FC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 xml:space="preserve">Капітальний ремонт, реконструкція мереж централізованого теплопостачання, водопостачання та каналізації на території Бучанської ОТГ; Очікувана вартість проекту  - 3000,0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3B08DC" w:rsidRPr="00247CC5" w:rsidRDefault="009C642F" w:rsidP="009C642F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У</w:t>
      </w:r>
      <w:r w:rsidR="00C57C75" w:rsidRPr="00247CC5">
        <w:rPr>
          <w:lang w:val="uk-UA"/>
        </w:rPr>
        <w:t xml:space="preserve"> </w:t>
      </w:r>
      <w:r w:rsidR="009173C6" w:rsidRPr="00247CC5">
        <w:rPr>
          <w:lang w:val="uk-UA"/>
        </w:rPr>
        <w:t>р</w:t>
      </w:r>
      <w:r w:rsidR="004B04BD" w:rsidRPr="00247CC5">
        <w:rPr>
          <w:lang w:val="uk-UA"/>
        </w:rPr>
        <w:t>озділ</w:t>
      </w:r>
      <w:r w:rsidR="00C57C75" w:rsidRPr="00247CC5">
        <w:rPr>
          <w:lang w:val="uk-UA"/>
        </w:rPr>
        <w:t>і</w:t>
      </w:r>
      <w:r w:rsidR="004B04BD" w:rsidRPr="00247CC5">
        <w:rPr>
          <w:lang w:val="uk-UA"/>
        </w:rPr>
        <w:t xml:space="preserve"> </w:t>
      </w:r>
      <w:r w:rsidR="001A42CB" w:rsidRPr="00247CC5">
        <w:rPr>
          <w:lang w:val="uk-UA"/>
        </w:rPr>
        <w:t>«</w:t>
      </w:r>
      <w:r w:rsidR="00C57C75" w:rsidRPr="00247CC5">
        <w:rPr>
          <w:lang w:val="uk-UA"/>
        </w:rPr>
        <w:t>Охорона здоров’я</w:t>
      </w:r>
      <w:r w:rsidR="001A42CB" w:rsidRPr="00247CC5">
        <w:rPr>
          <w:lang w:val="uk-UA"/>
        </w:rPr>
        <w:t xml:space="preserve">» </w:t>
      </w:r>
      <w:r w:rsidR="009173C6" w:rsidRPr="00247CC5">
        <w:rPr>
          <w:lang w:val="uk-UA"/>
        </w:rPr>
        <w:t xml:space="preserve">додатку 1 </w:t>
      </w:r>
      <w:r w:rsidR="007109DD" w:rsidRPr="00247CC5">
        <w:rPr>
          <w:lang w:val="uk-UA"/>
        </w:rPr>
        <w:t xml:space="preserve">Плану соціально-економічного розвитку Бучанської об’єднаної територіальної громади на 2019-2021рр. </w:t>
      </w:r>
      <w:r w:rsidR="00C57C75" w:rsidRPr="00247CC5">
        <w:rPr>
          <w:lang w:val="uk-UA"/>
        </w:rPr>
        <w:t>пункт 169 викласти у наступній редакції</w:t>
      </w:r>
      <w:r w:rsidR="00985119" w:rsidRPr="00247CC5">
        <w:rPr>
          <w:lang w:val="uk-UA"/>
        </w:rPr>
        <w:t xml:space="preserve"> :</w:t>
      </w:r>
    </w:p>
    <w:p w:rsidR="00A13BB0" w:rsidRPr="00247CC5" w:rsidRDefault="00C57C75" w:rsidP="009C642F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>Будівництво, реконструкція, капітальний ремонт приміщень для розміщення амбулаторій загальної практики сімейної медицини</w:t>
      </w:r>
      <w:r w:rsidR="008267B0" w:rsidRPr="00247CC5">
        <w:rPr>
          <w:lang w:val="uk-UA"/>
        </w:rPr>
        <w:t xml:space="preserve"> на території Бучанської ОТГ</w:t>
      </w:r>
      <w:r w:rsidR="002E37F7" w:rsidRPr="00247CC5">
        <w:rPr>
          <w:lang w:val="uk-UA"/>
        </w:rPr>
        <w:t xml:space="preserve"> та </w:t>
      </w:r>
      <w:r w:rsidR="00366A4D" w:rsidRPr="00247CC5">
        <w:rPr>
          <w:lang w:val="uk-UA"/>
        </w:rPr>
        <w:t xml:space="preserve">оснащення </w:t>
      </w:r>
      <w:proofErr w:type="spellStart"/>
      <w:r w:rsidR="00366A4D" w:rsidRPr="00247CC5">
        <w:rPr>
          <w:lang w:val="uk-UA"/>
        </w:rPr>
        <w:t>телемедичним</w:t>
      </w:r>
      <w:proofErr w:type="spellEnd"/>
      <w:r w:rsidR="00366A4D" w:rsidRPr="00247CC5">
        <w:rPr>
          <w:lang w:val="uk-UA"/>
        </w:rPr>
        <w:t xml:space="preserve"> обладнанням амбулаторій первинної медичної допомоги в селах </w:t>
      </w:r>
      <w:proofErr w:type="spellStart"/>
      <w:r w:rsidR="00366A4D" w:rsidRPr="00247CC5">
        <w:rPr>
          <w:lang w:val="uk-UA"/>
        </w:rPr>
        <w:t>Гаврилівка</w:t>
      </w:r>
      <w:proofErr w:type="spellEnd"/>
      <w:r w:rsidR="00366A4D" w:rsidRPr="00247CC5">
        <w:rPr>
          <w:lang w:val="uk-UA"/>
        </w:rPr>
        <w:t xml:space="preserve">, </w:t>
      </w:r>
      <w:proofErr w:type="spellStart"/>
      <w:r w:rsidR="00366A4D" w:rsidRPr="00247CC5">
        <w:rPr>
          <w:lang w:val="uk-UA"/>
        </w:rPr>
        <w:t>Блиставиця</w:t>
      </w:r>
      <w:proofErr w:type="spellEnd"/>
      <w:r w:rsidR="00366A4D" w:rsidRPr="00247CC5">
        <w:rPr>
          <w:lang w:val="uk-UA"/>
        </w:rPr>
        <w:t xml:space="preserve">, </w:t>
      </w:r>
      <w:proofErr w:type="spellStart"/>
      <w:r w:rsidR="00366A4D" w:rsidRPr="00247CC5">
        <w:rPr>
          <w:lang w:val="uk-UA"/>
        </w:rPr>
        <w:t>Луб’янка</w:t>
      </w:r>
      <w:r w:rsidR="00A13BB0" w:rsidRPr="00247CC5">
        <w:rPr>
          <w:lang w:val="uk-UA"/>
        </w:rPr>
        <w:t>;Очікувана</w:t>
      </w:r>
      <w:proofErr w:type="spellEnd"/>
      <w:r w:rsidR="00A13BB0" w:rsidRPr="00247CC5">
        <w:rPr>
          <w:lang w:val="uk-UA"/>
        </w:rPr>
        <w:t xml:space="preserve"> вартість проекту  - </w:t>
      </w:r>
      <w:r w:rsidR="00366A4D" w:rsidRPr="00247CC5">
        <w:rPr>
          <w:lang w:val="uk-UA"/>
        </w:rPr>
        <w:t>1230,0</w:t>
      </w:r>
      <w:r w:rsidR="008267B0" w:rsidRPr="00247CC5">
        <w:rPr>
          <w:lang w:val="uk-UA"/>
        </w:rPr>
        <w:t xml:space="preserve"> </w:t>
      </w:r>
      <w:proofErr w:type="spellStart"/>
      <w:r w:rsidR="008267B0" w:rsidRPr="00247CC5">
        <w:rPr>
          <w:lang w:val="uk-UA"/>
        </w:rPr>
        <w:t>тис.грн</w:t>
      </w:r>
      <w:proofErr w:type="spellEnd"/>
      <w:r w:rsidR="008267B0" w:rsidRPr="00247CC5">
        <w:rPr>
          <w:lang w:val="uk-UA"/>
        </w:rPr>
        <w:t>.</w:t>
      </w:r>
    </w:p>
    <w:p w:rsidR="005F6D2D" w:rsidRPr="00247CC5" w:rsidRDefault="005F6D2D" w:rsidP="005F6D2D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Доповнити розділ «Соціальна сфера» додатку 1 Плану соціально-економічного розвитку Бучанської об’єднаної територіальної громади на 2019-2021рр. підрозділом «Соціальний захист населення та розширення ЦНАП»  та пунктами наступного змісту:</w:t>
      </w:r>
    </w:p>
    <w:p w:rsidR="005F6D2D" w:rsidRPr="00247CC5" w:rsidRDefault="005F6D2D" w:rsidP="005F6D2D">
      <w:pPr>
        <w:pStyle w:val="a6"/>
        <w:numPr>
          <w:ilvl w:val="0"/>
          <w:numId w:val="5"/>
        </w:numPr>
        <w:spacing w:line="288" w:lineRule="auto"/>
        <w:ind w:left="1134" w:right="-2"/>
        <w:jc w:val="both"/>
        <w:rPr>
          <w:lang w:val="uk-UA"/>
        </w:rPr>
      </w:pPr>
      <w:r w:rsidRPr="00247CC5">
        <w:rPr>
          <w:lang w:val="uk-UA"/>
        </w:rPr>
        <w:t xml:space="preserve">Розроблення проектної документації та проведення підрядних робіт по об’єкту «Реконструкція адміністративної будівлі з прибудовою вхідної групи по бульвару </w:t>
      </w:r>
      <w:proofErr w:type="spellStart"/>
      <w:r w:rsidRPr="00247CC5">
        <w:rPr>
          <w:lang w:val="uk-UA"/>
        </w:rPr>
        <w:t>Б.Хмельницького</w:t>
      </w:r>
      <w:proofErr w:type="spellEnd"/>
      <w:r w:rsidRPr="00247CC5">
        <w:rPr>
          <w:lang w:val="uk-UA"/>
        </w:rPr>
        <w:t xml:space="preserve">, 5/5 в м.Буча Київської </w:t>
      </w:r>
      <w:proofErr w:type="spellStart"/>
      <w:r w:rsidRPr="00247CC5">
        <w:rPr>
          <w:lang w:val="uk-UA"/>
        </w:rPr>
        <w:t>області;Оч</w:t>
      </w:r>
      <w:r w:rsidR="00120067">
        <w:rPr>
          <w:lang w:val="uk-UA"/>
        </w:rPr>
        <w:t>ікувана</w:t>
      </w:r>
      <w:proofErr w:type="spellEnd"/>
      <w:r w:rsidR="00120067">
        <w:rPr>
          <w:lang w:val="uk-UA"/>
        </w:rPr>
        <w:t xml:space="preserve"> вартість проекту  - 8 2</w:t>
      </w:r>
      <w:r w:rsidRPr="00247CC5">
        <w:rPr>
          <w:lang w:val="uk-UA"/>
        </w:rPr>
        <w:t xml:space="preserve">00,0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5F6D2D" w:rsidRPr="00247CC5" w:rsidRDefault="005F6D2D" w:rsidP="005F6D2D">
      <w:pPr>
        <w:pStyle w:val="a6"/>
        <w:numPr>
          <w:ilvl w:val="0"/>
          <w:numId w:val="5"/>
        </w:numPr>
        <w:spacing w:line="288" w:lineRule="auto"/>
        <w:ind w:left="1134" w:right="-2"/>
        <w:jc w:val="both"/>
        <w:rPr>
          <w:lang w:val="uk-UA"/>
        </w:rPr>
      </w:pPr>
      <w:r w:rsidRPr="00247CC5">
        <w:rPr>
          <w:lang w:val="uk-UA"/>
        </w:rPr>
        <w:t xml:space="preserve">Розроблення проектної документації та проведення підрядних робіт по об’єкту «Реконструкція будівлі сільської ради з прибудовою вхідної групи по </w:t>
      </w:r>
      <w:proofErr w:type="spellStart"/>
      <w:r w:rsidRPr="00247CC5">
        <w:rPr>
          <w:lang w:val="uk-UA"/>
        </w:rPr>
        <w:t>вул.Свято</w:t>
      </w:r>
      <w:proofErr w:type="spellEnd"/>
      <w:r w:rsidRPr="00247CC5">
        <w:rPr>
          <w:lang w:val="uk-UA"/>
        </w:rPr>
        <w:t xml:space="preserve">-Троїцька, 57 у </w:t>
      </w:r>
      <w:proofErr w:type="spellStart"/>
      <w:r w:rsidRPr="00247CC5">
        <w:rPr>
          <w:lang w:val="uk-UA"/>
        </w:rPr>
        <w:t>с.Гаврилівка</w:t>
      </w:r>
      <w:proofErr w:type="spellEnd"/>
      <w:r w:rsidRPr="00247CC5">
        <w:rPr>
          <w:lang w:val="uk-UA"/>
        </w:rPr>
        <w:t>» ;Оч</w:t>
      </w:r>
      <w:r w:rsidR="00120067">
        <w:rPr>
          <w:lang w:val="uk-UA"/>
        </w:rPr>
        <w:t>ікувана вартість проекту  - 5 7</w:t>
      </w:r>
      <w:r w:rsidRPr="00247CC5">
        <w:rPr>
          <w:lang w:val="uk-UA"/>
        </w:rPr>
        <w:t xml:space="preserve">00,0 </w:t>
      </w:r>
      <w:proofErr w:type="spellStart"/>
      <w:r w:rsidRPr="00247CC5">
        <w:rPr>
          <w:lang w:val="uk-UA"/>
        </w:rPr>
        <w:t>тис.грн</w:t>
      </w:r>
      <w:proofErr w:type="spellEnd"/>
      <w:r w:rsidRPr="00247CC5">
        <w:rPr>
          <w:lang w:val="uk-UA"/>
        </w:rPr>
        <w:t>.</w:t>
      </w:r>
    </w:p>
    <w:p w:rsidR="005F6D2D" w:rsidRPr="00247CC5" w:rsidRDefault="005F6D2D" w:rsidP="00E60958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Доповнити розділ «Розвиток спорту» додатку 1 Плану соціально-економічного розвитку Бучанської об’єднаної територіальної громади на 2019-2021рр.  пунктом наступного змісту:</w:t>
      </w:r>
    </w:p>
    <w:p w:rsidR="005F6D2D" w:rsidRPr="00247CC5" w:rsidRDefault="005F6D2D" w:rsidP="005F6D2D">
      <w:pPr>
        <w:pStyle w:val="a6"/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>-  Закупівля необоротних активів для спортивних об’єктів громади; В межах кошторисних призначень; В межах кошторисних призначень.</w:t>
      </w:r>
    </w:p>
    <w:p w:rsidR="00DB7A12" w:rsidRPr="00247CC5" w:rsidRDefault="00DB7A12" w:rsidP="00DB7A12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Доповнити розділ «Безпека жителів громади, поводження з відходами, екологія, охорона та раціональне використання природних ресурсів» додатку 1 Плану</w:t>
      </w:r>
      <w:r w:rsidR="005F6D2D" w:rsidRPr="00247CC5">
        <w:rPr>
          <w:lang w:val="uk-UA"/>
        </w:rPr>
        <w:t xml:space="preserve"> </w:t>
      </w:r>
      <w:r w:rsidRPr="00247CC5">
        <w:rPr>
          <w:lang w:val="uk-UA"/>
        </w:rPr>
        <w:t xml:space="preserve"> соціально-економічного розвитку Бучанської об’єднаної територіальної громади на 2019-2021рр.  пунктом наступного змісту:</w:t>
      </w:r>
    </w:p>
    <w:p w:rsidR="004B20E9" w:rsidRPr="00247CC5" w:rsidRDefault="005F6D2D" w:rsidP="005F6D2D">
      <w:pPr>
        <w:pStyle w:val="a6"/>
        <w:numPr>
          <w:ilvl w:val="0"/>
          <w:numId w:val="5"/>
        </w:numPr>
        <w:spacing w:line="288" w:lineRule="auto"/>
        <w:ind w:left="1134" w:right="-2" w:hanging="283"/>
        <w:jc w:val="both"/>
        <w:rPr>
          <w:lang w:val="uk-UA"/>
        </w:rPr>
      </w:pPr>
      <w:r w:rsidRPr="00247CC5">
        <w:rPr>
          <w:lang w:val="uk-UA"/>
        </w:rPr>
        <w:t>Капітальний ремонт спецавтотранспорту комунальних підприємств громади; В межах кошторисних призначень.</w:t>
      </w: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lastRenderedPageBreak/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RPr="00247CC5" w:rsidSect="00247CC5">
      <w:pgSz w:w="11906" w:h="16838"/>
      <w:pgMar w:top="284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ED2"/>
    <w:rsid w:val="00043D5D"/>
    <w:rsid w:val="00064B9C"/>
    <w:rsid w:val="00094F33"/>
    <w:rsid w:val="00120067"/>
    <w:rsid w:val="00167370"/>
    <w:rsid w:val="00197A03"/>
    <w:rsid w:val="001A42CB"/>
    <w:rsid w:val="001E0125"/>
    <w:rsid w:val="001E70CA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F7B0C"/>
    <w:rsid w:val="0059162C"/>
    <w:rsid w:val="00594BC9"/>
    <w:rsid w:val="005A57DD"/>
    <w:rsid w:val="005C5100"/>
    <w:rsid w:val="005D3E16"/>
    <w:rsid w:val="005F6D2D"/>
    <w:rsid w:val="006178D8"/>
    <w:rsid w:val="00624524"/>
    <w:rsid w:val="006351FC"/>
    <w:rsid w:val="00656C8A"/>
    <w:rsid w:val="00673A03"/>
    <w:rsid w:val="006779C7"/>
    <w:rsid w:val="00702D56"/>
    <w:rsid w:val="007109DD"/>
    <w:rsid w:val="00717FDB"/>
    <w:rsid w:val="00733D1A"/>
    <w:rsid w:val="007765C8"/>
    <w:rsid w:val="00784368"/>
    <w:rsid w:val="007A70C9"/>
    <w:rsid w:val="007C0601"/>
    <w:rsid w:val="007D6444"/>
    <w:rsid w:val="007D7735"/>
    <w:rsid w:val="007E79C0"/>
    <w:rsid w:val="00811D0B"/>
    <w:rsid w:val="008267B0"/>
    <w:rsid w:val="00834070"/>
    <w:rsid w:val="00867B92"/>
    <w:rsid w:val="008C1C43"/>
    <w:rsid w:val="008E15FF"/>
    <w:rsid w:val="008E47AD"/>
    <w:rsid w:val="008E55C9"/>
    <w:rsid w:val="009173C6"/>
    <w:rsid w:val="00985119"/>
    <w:rsid w:val="009B0C46"/>
    <w:rsid w:val="009C642F"/>
    <w:rsid w:val="009F7B89"/>
    <w:rsid w:val="00A13BB0"/>
    <w:rsid w:val="00A77082"/>
    <w:rsid w:val="00AA30C1"/>
    <w:rsid w:val="00AE1BB9"/>
    <w:rsid w:val="00AF1F2D"/>
    <w:rsid w:val="00AF21EA"/>
    <w:rsid w:val="00B453EE"/>
    <w:rsid w:val="00BC0BF7"/>
    <w:rsid w:val="00C06708"/>
    <w:rsid w:val="00C10730"/>
    <w:rsid w:val="00C16642"/>
    <w:rsid w:val="00C57C75"/>
    <w:rsid w:val="00C63041"/>
    <w:rsid w:val="00C724F5"/>
    <w:rsid w:val="00C77B9E"/>
    <w:rsid w:val="00C809A0"/>
    <w:rsid w:val="00C82C1F"/>
    <w:rsid w:val="00CC3CCB"/>
    <w:rsid w:val="00D1528C"/>
    <w:rsid w:val="00D35E8C"/>
    <w:rsid w:val="00D570F3"/>
    <w:rsid w:val="00DB6870"/>
    <w:rsid w:val="00DB7A12"/>
    <w:rsid w:val="00E16184"/>
    <w:rsid w:val="00E60958"/>
    <w:rsid w:val="00EB3AE0"/>
    <w:rsid w:val="00EB4500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02C8B6-8568-4091-A6D8-72A95D28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2019-07-30T12:04:00Z</cp:lastPrinted>
  <dcterms:created xsi:type="dcterms:W3CDTF">2019-07-30T13:19:00Z</dcterms:created>
  <dcterms:modified xsi:type="dcterms:W3CDTF">2019-07-30T13:19:00Z</dcterms:modified>
</cp:coreProperties>
</file>